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736" w:type="dxa"/>
        <w:tblInd w:w="840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4536"/>
      </w:tblGrid>
      <w:tr w:rsidR="00D0594B">
        <w:trPr>
          <w:trHeight w:val="248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0" w:firstLine="0"/>
              <w:jc w:val="left"/>
            </w:pPr>
            <w:bookmarkStart w:id="0" w:name="_GoBack"/>
            <w:bookmarkEnd w:id="0"/>
            <w:r>
              <w:rPr>
                <w:sz w:val="24"/>
              </w:rPr>
              <w:t>БАШКОРТОСТАН РЕСПУБЈШКАћЫ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0" w:right="67" w:firstLine="0"/>
              <w:jc w:val="right"/>
            </w:pPr>
            <w:r>
              <w:rPr>
                <w:sz w:val="24"/>
              </w:rPr>
              <w:t>МУШПЏШАЈЉНОЕ КАЗЕННОЕ</w:t>
            </w:r>
          </w:p>
        </w:tc>
      </w:tr>
      <w:tr w:rsidR="00D0594B">
        <w:trPr>
          <w:trHeight w:val="257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0" w:right="206" w:firstLine="0"/>
              <w:jc w:val="center"/>
            </w:pPr>
            <w:r>
              <w:rPr>
                <w:sz w:val="24"/>
              </w:rPr>
              <w:t>КУМЕРТАУ КАЛАћЫ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941" w:firstLine="0"/>
              <w:jc w:val="center"/>
            </w:pPr>
            <w:r>
              <w:rPr>
                <w:sz w:val="24"/>
              </w:rPr>
              <w:t>УЧРЕЖДЕНИЕ</w:t>
            </w:r>
          </w:p>
        </w:tc>
      </w:tr>
      <w:tr w:rsidR="00D0594B">
        <w:trPr>
          <w:trHeight w:val="25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0" w:right="202" w:firstLine="0"/>
              <w:jc w:val="center"/>
            </w:pPr>
            <w:r>
              <w:rPr>
                <w:sz w:val="24"/>
              </w:rPr>
              <w:t>КАЛА ОКРУГЬШЬЩ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1176" w:firstLine="0"/>
              <w:jc w:val="left"/>
            </w:pPr>
            <w:r>
              <w:rPr>
                <w:sz w:val="24"/>
              </w:rPr>
              <w:t>«УПРАВЛЕНИЕ КУЈЉТУРЫ»</w:t>
            </w:r>
          </w:p>
        </w:tc>
      </w:tr>
      <w:tr w:rsidR="00D0594B">
        <w:trPr>
          <w:trHeight w:val="25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451" w:firstLine="0"/>
              <w:jc w:val="left"/>
            </w:pPr>
            <w:r>
              <w:rPr>
                <w:sz w:val="24"/>
              </w:rPr>
              <w:t>«МЭЗЭкШЭТ ИДАРАЛЫГЫ»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1464" w:firstLine="0"/>
              <w:jc w:val="left"/>
            </w:pPr>
            <w:r>
              <w:rPr>
                <w:sz w:val="24"/>
              </w:rPr>
              <w:t>ГОРОДСКОГО ОКРУГА</w:t>
            </w:r>
          </w:p>
        </w:tc>
      </w:tr>
      <w:tr w:rsidR="00D0594B">
        <w:trPr>
          <w:trHeight w:val="257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0" w:right="211" w:firstLine="0"/>
              <w:jc w:val="center"/>
            </w:pPr>
            <w:r>
              <w:rPr>
                <w:sz w:val="24"/>
              </w:rPr>
              <w:t>МУШПЏШАЛЬ КАЗНА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1690" w:firstLine="0"/>
              <w:jc w:val="left"/>
            </w:pPr>
            <w:r>
              <w:rPr>
                <w:sz w:val="24"/>
              </w:rPr>
              <w:t>ГОРОД КУМЕРТАУ</w:t>
            </w:r>
          </w:p>
        </w:tc>
      </w:tr>
      <w:tr w:rsidR="00D0594B">
        <w:trPr>
          <w:trHeight w:val="257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0" w:right="206" w:firstLine="0"/>
              <w:jc w:val="center"/>
            </w:pPr>
            <w:r>
              <w:rPr>
                <w:sz w:val="24"/>
              </w:rPr>
              <w:t>УЧРЕЖДЕНИЕћЫ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0" w:firstLine="0"/>
              <w:jc w:val="right"/>
            </w:pPr>
            <w:r>
              <w:rPr>
                <w:sz w:val="24"/>
              </w:rPr>
              <w:t>РЕСПУБЛИКИ БАШКОРТОСТАН</w:t>
            </w:r>
          </w:p>
        </w:tc>
      </w:tr>
      <w:tr w:rsidR="00D0594B">
        <w:trPr>
          <w:trHeight w:val="262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931" w:firstLine="0"/>
              <w:jc w:val="left"/>
            </w:pPr>
            <w:r>
              <w:rPr>
                <w:sz w:val="24"/>
              </w:rPr>
              <w:t>(БР Кумертау к. КО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1181" w:firstLine="0"/>
              <w:jc w:val="left"/>
            </w:pPr>
            <w:r>
              <w:rPr>
                <w:sz w:val="24"/>
              </w:rPr>
              <w:t>(МКУ «Управление культуры»</w:t>
            </w:r>
          </w:p>
        </w:tc>
      </w:tr>
      <w:tr w:rsidR="00D0594B">
        <w:trPr>
          <w:trHeight w:val="265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413" w:firstLine="0"/>
              <w:jc w:val="left"/>
            </w:pPr>
            <w:r>
              <w:rPr>
                <w:sz w:val="24"/>
              </w:rPr>
              <w:t>«Мауаниат идаралыгы» МКУ)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594B" w:rsidRDefault="00BB0ED2">
            <w:pPr>
              <w:spacing w:line="259" w:lineRule="auto"/>
              <w:ind w:left="1790" w:firstLine="0"/>
              <w:jc w:val="left"/>
            </w:pPr>
            <w:r>
              <w:rPr>
                <w:sz w:val="24"/>
              </w:rPr>
              <w:t>ГО г.Кумертау РБ)</w:t>
            </w:r>
          </w:p>
        </w:tc>
      </w:tr>
    </w:tbl>
    <w:p w:rsidR="00D0594B" w:rsidRDefault="00BB0ED2">
      <w:pPr>
        <w:spacing w:after="440" w:line="259" w:lineRule="auto"/>
        <w:ind w:left="245" w:right="-39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123432" cy="45722"/>
                <wp:effectExtent l="0" t="0" r="0" b="0"/>
                <wp:docPr id="4171" name="Group 4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432" cy="45722"/>
                          <a:chOff x="0" y="0"/>
                          <a:chExt cx="6123432" cy="45722"/>
                        </a:xfrm>
                      </wpg:grpSpPr>
                      <wps:wsp>
                        <wps:cNvPr id="4170" name="Shape 4170"/>
                        <wps:cNvSpPr/>
                        <wps:spPr>
                          <a:xfrm>
                            <a:off x="0" y="0"/>
                            <a:ext cx="6123432" cy="45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432" h="45722">
                                <a:moveTo>
                                  <a:pt x="0" y="22861"/>
                                </a:moveTo>
                                <a:lnTo>
                                  <a:pt x="6123432" y="22861"/>
                                </a:lnTo>
                              </a:path>
                            </a:pathLst>
                          </a:custGeom>
                          <a:ln w="4572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71" style="width:482.16pt;height:3.60017pt;mso-position-horizontal-relative:char;mso-position-vertical-relative:line" coordsize="61234,457">
                <v:shape id="Shape 4170" style="position:absolute;width:61234;height:457;left:0;top:0;" coordsize="6123432,45722" path="m0,22861l6123432,22861">
                  <v:stroke weight="3.600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D0594B" w:rsidRDefault="00BB0ED2">
      <w:pPr>
        <w:tabs>
          <w:tab w:val="center" w:pos="2578"/>
          <w:tab w:val="center" w:pos="7879"/>
        </w:tabs>
        <w:spacing w:after="75" w:line="259" w:lineRule="auto"/>
        <w:ind w:left="0" w:firstLine="0"/>
        <w:jc w:val="left"/>
      </w:pPr>
      <w:r>
        <w:rPr>
          <w:sz w:val="32"/>
        </w:rPr>
        <w:tab/>
      </w:r>
      <w:r>
        <w:rPr>
          <w:sz w:val="32"/>
        </w:rPr>
        <w:t>БОЙОРОК</w:t>
      </w:r>
      <w:r>
        <w:rPr>
          <w:sz w:val="32"/>
        </w:rPr>
        <w:tab/>
        <w:t>ПРИКАЗ</w:t>
      </w:r>
    </w:p>
    <w:p w:rsidR="00D0594B" w:rsidRDefault="00BB0ED2">
      <w:pPr>
        <w:tabs>
          <w:tab w:val="center" w:pos="2770"/>
          <w:tab w:val="center" w:pos="7102"/>
        </w:tabs>
        <w:spacing w:after="974" w:line="259" w:lineRule="auto"/>
        <w:ind w:left="0" w:firstLine="0"/>
        <w:jc w:val="left"/>
      </w:pPr>
      <w:r>
        <w:rPr>
          <w:sz w:val="24"/>
        </w:rPr>
        <w:tab/>
      </w:r>
      <w:r>
        <w:rPr>
          <w:sz w:val="24"/>
        </w:rPr>
        <w:t xml:space="preserve">« 7/7» </w:t>
      </w:r>
      <w:r>
        <w:rPr>
          <w:sz w:val="24"/>
          <w:u w:val="single" w:color="000000"/>
        </w:rPr>
        <w:t xml:space="preserve">ОС </w:t>
      </w:r>
      <w:r>
        <w:rPr>
          <w:sz w:val="24"/>
        </w:rPr>
        <w:t>2026 й.</w:t>
      </w:r>
      <w:r>
        <w:rPr>
          <w:sz w:val="24"/>
        </w:rPr>
        <w:tab/>
      </w:r>
      <w:r>
        <w:rPr>
          <w:sz w:val="24"/>
          <w:u w:val="single" w:color="000000"/>
        </w:rPr>
        <w:t>-а</w:t>
      </w:r>
      <w:r>
        <w:rPr>
          <w:sz w:val="24"/>
        </w:rPr>
        <w:t>-од</w:t>
      </w:r>
      <w:r>
        <w:rPr>
          <w:noProof/>
        </w:rPr>
        <w:drawing>
          <wp:inline distT="0" distB="0" distL="0" distR="0">
            <wp:extent cx="365760" cy="155455"/>
            <wp:effectExtent l="0" t="0" r="0" b="0"/>
            <wp:docPr id="4168" name="Picture 4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8" name="Picture 416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15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u w:val="single" w:color="000000"/>
        </w:rPr>
        <w:t xml:space="preserve">ОС </w:t>
      </w:r>
      <w:r>
        <w:rPr>
          <w:sz w:val="24"/>
        </w:rPr>
        <w:t>2026 г.</w:t>
      </w:r>
    </w:p>
    <w:p w:rsidR="00D0594B" w:rsidRDefault="00BB0ED2">
      <w:pPr>
        <w:spacing w:line="259" w:lineRule="auto"/>
        <w:ind w:left="1229" w:firstLine="0"/>
        <w:jc w:val="left"/>
      </w:pPr>
      <w:r>
        <w:rPr>
          <w:sz w:val="30"/>
        </w:rPr>
        <w:t>Об утверждении Перечня коррупционно-опасных функций и</w:t>
      </w:r>
    </w:p>
    <w:p w:rsidR="00D0594B" w:rsidRDefault="00BB0ED2">
      <w:pPr>
        <w:spacing w:after="631" w:line="230" w:lineRule="auto"/>
        <w:ind w:left="0" w:firstLine="0"/>
        <w:jc w:val="center"/>
      </w:pPr>
      <w:r>
        <w:rPr>
          <w:sz w:val="30"/>
        </w:rPr>
        <w:t>Перечня должностей, замещение которых связано с коррупционными рисками в МКУ «Управление культуры» ГО г. Кумертау</w:t>
      </w:r>
    </w:p>
    <w:p w:rsidR="00D0594B" w:rsidRDefault="00BB0ED2">
      <w:pPr>
        <w:ind w:right="4"/>
      </w:pPr>
      <w:r>
        <w:t>В соответствии с Федеральным законом от 25 декабря 2008 года .N2 273-</w:t>
      </w:r>
    </w:p>
    <w:p w:rsidR="00D0594B" w:rsidRDefault="00BB0ED2">
      <w:pPr>
        <w:ind w:left="710" w:right="2990" w:hanging="562"/>
      </w:pPr>
      <w:r>
        <w:t>ФЗ «О противодействии коррупции&gt;&gt; приказыва ю:</w:t>
      </w:r>
    </w:p>
    <w:p w:rsidR="00D0594B" w:rsidRDefault="00BB0ED2">
      <w:pPr>
        <w:ind w:left="754" w:right="4"/>
      </w:pPr>
      <w:r>
        <w:t>1. Утвердить Перечень кор</w:t>
      </w:r>
      <w:r>
        <w:t>рупционно-опасных функций:</w:t>
      </w:r>
    </w:p>
    <w:p w:rsidR="00D0594B" w:rsidRDefault="00BB0ED2">
      <w:pPr>
        <w:ind w:left="148" w:right="4" w:firstLine="562"/>
      </w:pPr>
      <w:r>
        <w:t>-Руководство деятельностью Муниципального казенного учреждения «Управление культуры» городского округа город Кумертау Республики Башкортостан (далее- УКУ «Управление культуры ГО г. Кумертау);</w:t>
      </w:r>
    </w:p>
    <w:p w:rsidR="00D0594B" w:rsidRDefault="00BB0ED2">
      <w:pPr>
        <w:ind w:left="148" w:right="4" w:firstLine="566"/>
      </w:pPr>
      <w:r>
        <w:t>-Работа со служебной информацией, в т</w:t>
      </w:r>
      <w:r>
        <w:t>. ч. с персональными данными работников УКУ «Управление культуры ГО г. Кумертау;</w:t>
      </w:r>
    </w:p>
    <w:p w:rsidR="00D0594B" w:rsidRDefault="00BB0ED2">
      <w:pPr>
        <w:ind w:right="4"/>
      </w:pPr>
      <w:r>
        <w:t>-Работа с обращениями юридических и физических лиц;</w:t>
      </w:r>
    </w:p>
    <w:p w:rsidR="00D0594B" w:rsidRDefault="00BB0ED2">
      <w:pPr>
        <w:spacing w:after="26"/>
        <w:ind w:right="4"/>
      </w:pPr>
      <w:r>
        <w:t>-Составление, заполнение документов, справок, отчетности;</w:t>
      </w:r>
    </w:p>
    <w:p w:rsidR="00D0594B" w:rsidRDefault="00BB0ED2">
      <w:pPr>
        <w:spacing w:after="27"/>
        <w:ind w:left="148" w:right="4" w:firstLine="562"/>
      </w:pPr>
      <w:r>
        <w:t>-Взаимодействие с должностными лицами в органах власти и управления, правоохранительными органами и другими организациями;</w:t>
      </w:r>
    </w:p>
    <w:p w:rsidR="00D0594B" w:rsidRDefault="00BB0ED2">
      <w:pPr>
        <w:spacing w:after="42"/>
        <w:ind w:left="148" w:right="4" w:firstLine="566"/>
      </w:pPr>
      <w:r>
        <w:t>-Осуществление приема на работу, перевода на другую должность, расстановка кадров;</w:t>
      </w:r>
    </w:p>
    <w:p w:rsidR="00D0594B" w:rsidRDefault="00BB0ED2">
      <w:pPr>
        <w:spacing w:after="30"/>
        <w:ind w:left="720" w:right="4"/>
      </w:pPr>
      <w:r>
        <w:t>-Организация и осуществление закупок товаров, рабо</w:t>
      </w:r>
      <w:r>
        <w:t>т, услуг;</w:t>
      </w:r>
    </w:p>
    <w:p w:rsidR="00D0594B" w:rsidRDefault="00BB0ED2">
      <w:pPr>
        <w:ind w:left="720" w:right="4"/>
      </w:pPr>
      <w:r>
        <w:t>-Хранение и распределение материально-технических ресурсов;</w:t>
      </w:r>
    </w:p>
    <w:p w:rsidR="00D0594B" w:rsidRDefault="00BB0ED2">
      <w:pPr>
        <w:spacing w:after="50"/>
        <w:ind w:left="148" w:right="4" w:firstLine="557"/>
      </w:pPr>
      <w:r>
        <w:t>-Планирование финансово-хозяйственной деятельности и освоение бюджетных средств;</w:t>
      </w:r>
    </w:p>
    <w:p w:rsidR="00D0594B" w:rsidRDefault="00BB0ED2">
      <w:pPr>
        <w:spacing w:after="47"/>
        <w:ind w:left="148" w:right="4" w:firstLine="562"/>
      </w:pPr>
      <w:r>
        <w:t>-Формирование фонда оплаты труда, оплата труда и осуществление выплат компенсационного и стимулирующего характера в пределах своей компетенции;</w:t>
      </w:r>
    </w:p>
    <w:p w:rsidR="00D0594B" w:rsidRDefault="00BB0ED2">
      <w:pPr>
        <w:ind w:left="148" w:right="4" w:firstLine="566"/>
      </w:pPr>
      <w:r>
        <w:lastRenderedPageBreak/>
        <w:t>-Контроль за использованием бюджетных средств, организацией работы по охране труда, соблюдением трудового законо</w:t>
      </w:r>
      <w:r>
        <w:t>дательства и трудовой дисциплины, соблюдением бюджетной, финансовой дисциплины.</w:t>
      </w:r>
    </w:p>
    <w:p w:rsidR="00D0594B" w:rsidRDefault="00BB0ED2">
      <w:pPr>
        <w:spacing w:line="225" w:lineRule="auto"/>
        <w:ind w:left="10" w:right="149" w:firstLine="557"/>
        <w:jc w:val="left"/>
      </w:pPr>
      <w:r>
        <w:t>2. Утвердить Перечень должностей, замещение которых связано с коррупционными рисками: - Директор;</w:t>
      </w:r>
    </w:p>
    <w:p w:rsidR="00D0594B" w:rsidRDefault="00BB0ED2">
      <w:pPr>
        <w:ind w:left="581" w:right="6154"/>
      </w:pPr>
      <w:r>
        <w:t>- Главный специалист; - Ведущий специалист; - Секретарь.</w:t>
      </w:r>
    </w:p>
    <w:p w:rsidR="00D0594B" w:rsidRDefault="00BB0ED2">
      <w:pPr>
        <w:ind w:left="0" w:right="149" w:firstLine="571"/>
      </w:pPr>
      <w:r>
        <w:t>З. Ответственному лиц</w:t>
      </w:r>
      <w:r>
        <w:t>у за проведение работы по профилактике коррупционных и иных правонарушений в МПСУ &lt;&lt;Управление культуры&gt;&gt; ГО г. Кумертау ознакомить сотрудников, должность которых входит в данные Перечня.</w:t>
      </w:r>
    </w:p>
    <w:p w:rsidR="00D0594B" w:rsidRDefault="00BB0ED2">
      <w:pPr>
        <w:spacing w:after="392" w:line="259" w:lineRule="auto"/>
        <w:ind w:left="0" w:right="278" w:firstLine="0"/>
        <w:jc w:val="center"/>
      </w:pPr>
      <w:r>
        <w:t>4.Контроль за исполнением настоящего приказа оставляю за собой.</w:t>
      </w:r>
    </w:p>
    <w:p w:rsidR="00D0594B" w:rsidRDefault="00BB0ED2">
      <w:pPr>
        <w:tabs>
          <w:tab w:val="center" w:pos="8292"/>
        </w:tabs>
        <w:ind w:left="0" w:firstLine="0"/>
        <w:jc w:val="left"/>
      </w:pPr>
      <w:r>
        <w:t>Директор УКУ «Управление культуры»</w:t>
      </w:r>
      <w:r>
        <w:rPr>
          <w:noProof/>
        </w:rPr>
        <w:drawing>
          <wp:inline distT="0" distB="0" distL="0" distR="0">
            <wp:extent cx="2115312" cy="1597228"/>
            <wp:effectExtent l="0" t="0" r="0" b="0"/>
            <wp:docPr id="2102" name="Picture 2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" name="Picture 21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15312" cy="159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С.М. Тураева</w:t>
      </w:r>
    </w:p>
    <w:sectPr w:rsidR="00D0594B">
      <w:pgSz w:w="12240" w:h="16820"/>
      <w:pgMar w:top="1049" w:right="965" w:bottom="1717" w:left="17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4B"/>
    <w:rsid w:val="00BB0ED2"/>
    <w:rsid w:val="00D0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065F4-020C-47A7-AB59-FEF3D042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8" w:lineRule="auto"/>
      <w:ind w:left="72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cp:lastModifiedBy>Надежда</cp:lastModifiedBy>
  <cp:revision>2</cp:revision>
  <dcterms:created xsi:type="dcterms:W3CDTF">2026-06-17T09:46:00Z</dcterms:created>
  <dcterms:modified xsi:type="dcterms:W3CDTF">2026-06-17T09:46:00Z</dcterms:modified>
</cp:coreProperties>
</file>